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108" w:rsidRDefault="00287108" w:rsidP="00287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</w:t>
      </w:r>
      <w:r w:rsidR="00D604AA">
        <w:rPr>
          <w:b/>
          <w:noProof/>
          <w:sz w:val="24"/>
          <w:lang w:val="en-US"/>
        </w:rPr>
        <w:t>4</w:t>
      </w:r>
      <w:r>
        <w:rPr>
          <w:b/>
          <w:i/>
          <w:noProof/>
          <w:sz w:val="28"/>
        </w:rPr>
        <w:tab/>
        <w:t>R2-181</w:t>
      </w:r>
      <w:r w:rsidR="0062078D">
        <w:rPr>
          <w:b/>
          <w:i/>
          <w:noProof/>
          <w:sz w:val="28"/>
        </w:rPr>
        <w:t>8106</w:t>
      </w:r>
      <w:bookmarkStart w:id="0" w:name="_GoBack"/>
      <w:bookmarkEnd w:id="0"/>
    </w:p>
    <w:p w:rsidR="0035652D" w:rsidRDefault="00D604AA" w:rsidP="00287108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Spokane, USA</w:t>
      </w:r>
      <w:r w:rsidR="00287108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Novemb</w:t>
      </w:r>
      <w:r w:rsidR="00287108">
        <w:rPr>
          <w:b/>
          <w:noProof/>
          <w:sz w:val="24"/>
          <w:lang w:eastAsia="ko-KR"/>
        </w:rPr>
        <w:t xml:space="preserve">er </w:t>
      </w:r>
      <w:r>
        <w:rPr>
          <w:b/>
          <w:noProof/>
          <w:sz w:val="24"/>
          <w:lang w:eastAsia="ko-KR"/>
        </w:rPr>
        <w:t>12</w:t>
      </w:r>
      <w:r w:rsidR="0028710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 xml:space="preserve">November </w:t>
      </w:r>
      <w:r w:rsidR="00287108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287108">
        <w:rPr>
          <w:b/>
          <w:noProof/>
          <w:sz w:val="24"/>
        </w:rPr>
        <w:t>, 2018</w:t>
      </w:r>
      <w:r w:rsidR="00287108"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35652D">
        <w:rPr>
          <w:noProof/>
          <w:sz w:val="16"/>
        </w:rPr>
        <w:t>(r</w:t>
      </w:r>
      <w:r w:rsidR="0035652D" w:rsidRPr="002A1E4B">
        <w:rPr>
          <w:noProof/>
          <w:sz w:val="16"/>
        </w:rPr>
        <w:t>esubmission of R2-181</w:t>
      </w:r>
      <w:r>
        <w:rPr>
          <w:noProof/>
          <w:sz w:val="16"/>
        </w:rPr>
        <w:t>5133</w:t>
      </w:r>
      <w:r w:rsidR="0035652D">
        <w:rPr>
          <w:noProof/>
          <w:sz w:val="16"/>
        </w:rPr>
        <w:t>)</w:t>
      </w: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A35AAF">
        <w:rPr>
          <w:rFonts w:ascii="Arial" w:hAnsi="Arial"/>
          <w:sz w:val="24"/>
          <w:lang w:val="en-US" w:eastAsia="ko-KR"/>
        </w:rPr>
        <w:t>1.2</w:t>
      </w:r>
      <w:r w:rsidR="0035652D">
        <w:rPr>
          <w:rFonts w:ascii="Arial" w:hAnsi="Arial"/>
          <w:sz w:val="24"/>
          <w:lang w:val="en-US" w:eastAsia="ko-KR"/>
        </w:rPr>
        <w:t>.1.2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8C2A00" w:rsidRPr="008C2A00">
        <w:rPr>
          <w:rFonts w:ascii="Arial" w:hAnsi="Arial"/>
          <w:sz w:val="24"/>
          <w:lang w:val="en-US" w:eastAsia="ko-KR"/>
        </w:rPr>
        <w:t>FS_NR_unlic</w:t>
      </w:r>
      <w:proofErr w:type="spellEnd"/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C2A00">
        <w:rPr>
          <w:rFonts w:ascii="Arial" w:hAnsi="Arial" w:hint="eastAsia"/>
          <w:sz w:val="24"/>
          <w:lang w:val="en-US" w:eastAsia="ko-KR"/>
        </w:rPr>
        <w:t>UL schedul</w:t>
      </w:r>
      <w:r w:rsidR="008C2A00">
        <w:rPr>
          <w:rFonts w:ascii="Arial" w:hAnsi="Arial"/>
          <w:sz w:val="24"/>
          <w:lang w:val="en-US" w:eastAsia="ko-KR"/>
        </w:rPr>
        <w:t>ing enhancement in NR-U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75AE7" w:rsidRDefault="00075AE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UL scheduling in unlicensed spectrum has lack of reliability</w:t>
      </w:r>
      <w:r w:rsidR="00E80ED9">
        <w:rPr>
          <w:sz w:val="22"/>
          <w:lang w:val="en-US" w:eastAsia="ko-KR"/>
        </w:rPr>
        <w:t>/efficien</w:t>
      </w:r>
      <w:r w:rsidR="00B92A6B">
        <w:rPr>
          <w:sz w:val="22"/>
          <w:lang w:val="en-US" w:eastAsia="ko-KR"/>
        </w:rPr>
        <w:t>c</w:t>
      </w:r>
      <w:r w:rsidR="00E80ED9">
        <w:rPr>
          <w:sz w:val="22"/>
          <w:lang w:val="en-US" w:eastAsia="ko-KR"/>
        </w:rPr>
        <w:t>y</w:t>
      </w:r>
      <w:r>
        <w:rPr>
          <w:sz w:val="22"/>
          <w:lang w:val="en-US" w:eastAsia="ko-KR"/>
        </w:rPr>
        <w:t xml:space="preserve"> due to LBT procedure. This document proposes an enhancement mechanism for UL scheduling in NR-U.</w:t>
      </w: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4E1BC1" w:rsidRDefault="00372D57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>
        <w:rPr>
          <w:sz w:val="22"/>
          <w:lang w:val="en-US" w:eastAsia="ko-KR"/>
        </w:rPr>
        <w:t>dynamic</w:t>
      </w:r>
      <w:r>
        <w:rPr>
          <w:rFonts w:hint="eastAsia"/>
          <w:sz w:val="22"/>
          <w:lang w:val="en-US" w:eastAsia="ko-KR"/>
        </w:rPr>
        <w:t xml:space="preserve"> UL scheduling is </w:t>
      </w:r>
      <w:r>
        <w:rPr>
          <w:sz w:val="22"/>
          <w:lang w:val="en-US" w:eastAsia="ko-KR"/>
        </w:rPr>
        <w:t xml:space="preserve">a basic mechanism in UL scheduling. However, if it is used in the unlicensed spectrum, the UE may not use the received UL grant due to LBT failure. </w:t>
      </w:r>
      <w:r w:rsidR="003E3815">
        <w:rPr>
          <w:sz w:val="22"/>
          <w:lang w:val="en-US" w:eastAsia="ko-KR"/>
        </w:rPr>
        <w:t xml:space="preserve">In this case, the received UL grant is wasted, and the UE has to wait until a new UL grant is received. </w:t>
      </w:r>
      <w:r w:rsidR="004E1BC1">
        <w:rPr>
          <w:sz w:val="22"/>
          <w:lang w:val="en-US" w:eastAsia="ko-KR"/>
        </w:rPr>
        <w:t xml:space="preserve">Therefore, it is quite likely </w:t>
      </w:r>
      <w:r>
        <w:rPr>
          <w:sz w:val="22"/>
          <w:lang w:val="en-US" w:eastAsia="ko-KR"/>
        </w:rPr>
        <w:t xml:space="preserve">that a </w:t>
      </w:r>
      <w:r w:rsidR="004E1BC1">
        <w:rPr>
          <w:sz w:val="22"/>
          <w:lang w:val="en-US" w:eastAsia="ko-KR"/>
        </w:rPr>
        <w:t xml:space="preserve">pre-configured resource such as </w:t>
      </w:r>
      <w:r w:rsidR="008D61F2">
        <w:rPr>
          <w:sz w:val="22"/>
          <w:lang w:val="en-US" w:eastAsia="ko-KR"/>
        </w:rPr>
        <w:t>C</w:t>
      </w:r>
      <w:r w:rsidR="004E1BC1">
        <w:rPr>
          <w:sz w:val="22"/>
          <w:lang w:val="en-US" w:eastAsia="ko-KR"/>
        </w:rPr>
        <w:t xml:space="preserve">onfigured </w:t>
      </w:r>
      <w:r w:rsidR="008D61F2">
        <w:rPr>
          <w:sz w:val="22"/>
          <w:lang w:val="en-US" w:eastAsia="ko-KR"/>
        </w:rPr>
        <w:t>G</w:t>
      </w:r>
      <w:r w:rsidR="004E1BC1">
        <w:rPr>
          <w:sz w:val="22"/>
          <w:lang w:val="en-US" w:eastAsia="ko-KR"/>
        </w:rPr>
        <w:t>rant Type 1 and 2, and AUL grant</w:t>
      </w:r>
      <w:r>
        <w:rPr>
          <w:sz w:val="22"/>
          <w:lang w:val="en-US" w:eastAsia="ko-KR"/>
        </w:rPr>
        <w:t xml:space="preserve"> is utilized in NR-U</w:t>
      </w:r>
      <w:r w:rsidR="004E1BC1">
        <w:rPr>
          <w:sz w:val="22"/>
          <w:lang w:val="en-US" w:eastAsia="ko-KR"/>
        </w:rPr>
        <w:t>.</w:t>
      </w:r>
    </w:p>
    <w:p w:rsidR="004E1BC1" w:rsidRDefault="008D61F2" w:rsidP="00767B4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However, such pre-configured resource has following problems.</w:t>
      </w:r>
    </w:p>
    <w:p w:rsidR="00E13B7F" w:rsidRDefault="008D61F2" w:rsidP="00E13B7F">
      <w:pPr>
        <w:pStyle w:val="B1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-</w:t>
      </w:r>
      <w:r>
        <w:rPr>
          <w:rFonts w:eastAsiaTheme="minorEastAsia" w:hint="eastAsia"/>
          <w:sz w:val="22"/>
          <w:lang w:val="en-US" w:eastAsia="ko-KR"/>
        </w:rPr>
        <w:tab/>
      </w:r>
      <w:r w:rsidR="00E13B7F">
        <w:rPr>
          <w:rFonts w:eastAsiaTheme="minorEastAsia"/>
          <w:sz w:val="22"/>
          <w:lang w:val="en-US" w:eastAsia="ko-KR"/>
        </w:rPr>
        <w:t xml:space="preserve">For the </w:t>
      </w:r>
      <w:r>
        <w:rPr>
          <w:rFonts w:eastAsiaTheme="minorEastAsia"/>
          <w:sz w:val="22"/>
          <w:lang w:val="en-US" w:eastAsia="ko-KR"/>
        </w:rPr>
        <w:t>Configured Grant Type 2 and AUL grant</w:t>
      </w:r>
      <w:r w:rsidR="00E13B7F">
        <w:rPr>
          <w:rFonts w:eastAsiaTheme="minorEastAsia"/>
          <w:sz w:val="22"/>
          <w:lang w:val="en-US" w:eastAsia="ko-KR"/>
        </w:rPr>
        <w:t>, t</w:t>
      </w:r>
      <w:r w:rsidR="000D4218" w:rsidRPr="000D4218">
        <w:rPr>
          <w:rFonts w:eastAsiaTheme="minorEastAsia" w:hint="eastAsia"/>
          <w:sz w:val="22"/>
          <w:lang w:val="en-US" w:eastAsia="ko-KR"/>
        </w:rPr>
        <w:t>he UL resource</w:t>
      </w:r>
      <w:r w:rsidR="000D4218">
        <w:rPr>
          <w:rFonts w:eastAsiaTheme="minorEastAsia"/>
          <w:sz w:val="22"/>
          <w:lang w:val="en-US" w:eastAsia="ko-KR"/>
        </w:rPr>
        <w:t xml:space="preserve"> is pre-configured by RRC signaling, and activated/deactivated by PDCCH signaling. </w:t>
      </w:r>
      <w:r w:rsidR="00E13B7F">
        <w:rPr>
          <w:rFonts w:eastAsiaTheme="minorEastAsia"/>
          <w:sz w:val="22"/>
          <w:lang w:val="en-US" w:eastAsia="ko-KR"/>
        </w:rPr>
        <w:t>To inform that the pre-configured resource is actually activated/deactivated, t</w:t>
      </w:r>
      <w:r w:rsidR="000D4218">
        <w:rPr>
          <w:rFonts w:eastAsiaTheme="minorEastAsia"/>
          <w:sz w:val="22"/>
          <w:lang w:val="en-US" w:eastAsia="ko-KR"/>
        </w:rPr>
        <w:t xml:space="preserve">he UE has to </w:t>
      </w:r>
      <w:r w:rsidR="00E13B7F">
        <w:rPr>
          <w:rFonts w:eastAsiaTheme="minorEastAsia"/>
          <w:sz w:val="22"/>
          <w:lang w:val="en-US" w:eastAsia="ko-KR"/>
        </w:rPr>
        <w:t xml:space="preserve">send Confirmation MAC CE before sending any data on the pre-configured resource. It requires another round of LBT procedure, </w:t>
      </w:r>
      <w:r w:rsidR="00811185">
        <w:rPr>
          <w:rFonts w:eastAsiaTheme="minorEastAsia"/>
          <w:sz w:val="22"/>
          <w:lang w:val="en-US" w:eastAsia="ko-KR"/>
        </w:rPr>
        <w:t>which</w:t>
      </w:r>
      <w:r w:rsidR="00E13B7F">
        <w:rPr>
          <w:rFonts w:eastAsiaTheme="minorEastAsia"/>
          <w:sz w:val="22"/>
          <w:lang w:val="en-US" w:eastAsia="ko-KR"/>
        </w:rPr>
        <w:t xml:space="preserve"> degrades the benefit of using pre-configured resource.</w:t>
      </w:r>
    </w:p>
    <w:p w:rsidR="00E13B7F" w:rsidRDefault="00E13B7F" w:rsidP="00E13B7F">
      <w:pPr>
        <w:pStyle w:val="B1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-</w:t>
      </w:r>
      <w:r>
        <w:rPr>
          <w:rFonts w:eastAsiaTheme="minorEastAsia"/>
          <w:sz w:val="22"/>
          <w:lang w:val="en-US" w:eastAsia="ko-KR"/>
        </w:rPr>
        <w:tab/>
        <w:t xml:space="preserve">For the Configured Grant Type 1, the UL resource is pre-configured by RRC signaling, and kept activated until de-configured by RRC signaling. </w:t>
      </w:r>
      <w:r w:rsidR="00147DD7">
        <w:rPr>
          <w:rFonts w:eastAsiaTheme="minorEastAsia"/>
          <w:sz w:val="22"/>
          <w:lang w:val="en-US" w:eastAsia="ko-KR"/>
        </w:rPr>
        <w:t xml:space="preserve">As the dynamic activation/deactivation of the UL resource is not allowed, the UL resource is </w:t>
      </w:r>
      <w:r w:rsidR="00AA0177">
        <w:rPr>
          <w:rFonts w:eastAsiaTheme="minorEastAsia"/>
          <w:sz w:val="22"/>
          <w:lang w:val="en-US" w:eastAsia="ko-KR"/>
        </w:rPr>
        <w:t>kept occupie</w:t>
      </w:r>
      <w:r w:rsidR="00147DD7">
        <w:rPr>
          <w:rFonts w:eastAsiaTheme="minorEastAsia"/>
          <w:sz w:val="22"/>
          <w:lang w:val="en-US" w:eastAsia="ko-KR"/>
        </w:rPr>
        <w:t>d by the UE, which leads to resource waste or resource inefficiency.</w:t>
      </w:r>
    </w:p>
    <w:p w:rsidR="00DD2A33" w:rsidRDefault="00B11A2F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With the above problems in mind, we think a new UL scheduling mechanism needs to be introduced in NR-U. </w:t>
      </w:r>
      <w:r w:rsidR="00DD2A33">
        <w:rPr>
          <w:sz w:val="22"/>
          <w:lang w:val="en-US" w:eastAsia="ko-KR"/>
        </w:rPr>
        <w:t>For example, we can consider a dynamic UL grant which is valid for a certain time period. During the time period, the UE transmits UL data when the LBT is successful, and then discards the UL grant. This mechanism is a kind of middle ground solution between dynamic scheduling and semi-persistent scheduling.</w:t>
      </w:r>
    </w:p>
    <w:p w:rsidR="00E13B7F" w:rsidRDefault="00A22F7B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</w:t>
      </w:r>
      <w:r>
        <w:rPr>
          <w:sz w:val="22"/>
          <w:lang w:val="en-US" w:eastAsia="ko-KR"/>
        </w:rPr>
        <w:t>t</w:t>
      </w:r>
      <w:r w:rsidR="00DD2A33">
        <w:rPr>
          <w:sz w:val="22"/>
          <w:lang w:val="en-US" w:eastAsia="ko-KR"/>
        </w:rPr>
        <w:t>he advantage of the dynamic UL g</w:t>
      </w:r>
      <w:r>
        <w:rPr>
          <w:sz w:val="22"/>
          <w:lang w:val="en-US" w:eastAsia="ko-KR"/>
        </w:rPr>
        <w:t>rant is efficient use of UL resource between UEs, it should not be disregarded even in NR-U.</w:t>
      </w:r>
    </w:p>
    <w:p w:rsidR="00A22F7B" w:rsidRPr="00A22F7B" w:rsidRDefault="00A22F7B" w:rsidP="00E80ED9">
      <w:pPr>
        <w:rPr>
          <w:b/>
          <w:sz w:val="22"/>
          <w:lang w:val="en-US" w:eastAsia="ko-KR"/>
        </w:rPr>
      </w:pPr>
      <w:r w:rsidRPr="00A22F7B">
        <w:rPr>
          <w:b/>
          <w:sz w:val="22"/>
          <w:lang w:val="en-US" w:eastAsia="ko-KR"/>
        </w:rPr>
        <w:t xml:space="preserve">Proposal: Study a </w:t>
      </w:r>
      <w:r>
        <w:rPr>
          <w:b/>
          <w:sz w:val="22"/>
          <w:lang w:val="en-US" w:eastAsia="ko-KR"/>
        </w:rPr>
        <w:t xml:space="preserve">new type of </w:t>
      </w:r>
      <w:r w:rsidRPr="00A22F7B">
        <w:rPr>
          <w:b/>
          <w:sz w:val="22"/>
          <w:lang w:val="en-US" w:eastAsia="ko-KR"/>
        </w:rPr>
        <w:t xml:space="preserve">dynamic UL grant </w:t>
      </w:r>
      <w:r>
        <w:rPr>
          <w:b/>
          <w:sz w:val="22"/>
          <w:lang w:val="en-US" w:eastAsia="ko-KR"/>
        </w:rPr>
        <w:t xml:space="preserve">which is </w:t>
      </w:r>
      <w:r w:rsidRPr="00A22F7B">
        <w:rPr>
          <w:b/>
          <w:sz w:val="22"/>
          <w:lang w:val="en-US" w:eastAsia="ko-KR"/>
        </w:rPr>
        <w:t>valid for a certain time period.</w:t>
      </w:r>
    </w:p>
    <w:p w:rsidR="00A22F7B" w:rsidRDefault="00A22F7B" w:rsidP="00A22F7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rPr>
          <w:lang w:val="en-US" w:eastAsia="ko-KR"/>
        </w:rPr>
        <w:t>Proposal</w:t>
      </w:r>
    </w:p>
    <w:p w:rsidR="00E13B7F" w:rsidRDefault="00B92A6B" w:rsidP="00E80ED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this document, we explained some problems with dynamic sche</w:t>
      </w:r>
      <w:r>
        <w:rPr>
          <w:sz w:val="22"/>
          <w:lang w:val="en-US" w:eastAsia="ko-KR"/>
        </w:rPr>
        <w:t>duling and semi-persistent scheduling in NR-U. Therefore, we propose to study a new UL scheduling method as following:</w:t>
      </w:r>
    </w:p>
    <w:p w:rsidR="00372D57" w:rsidRDefault="00A22F7B" w:rsidP="00E80ED9">
      <w:pPr>
        <w:rPr>
          <w:sz w:val="22"/>
          <w:lang w:val="en-US" w:eastAsia="ko-KR"/>
        </w:rPr>
      </w:pPr>
      <w:r w:rsidRPr="00A22F7B">
        <w:rPr>
          <w:b/>
          <w:sz w:val="22"/>
          <w:lang w:val="en-US" w:eastAsia="ko-KR"/>
        </w:rPr>
        <w:t xml:space="preserve">Proposal: Study a </w:t>
      </w:r>
      <w:r>
        <w:rPr>
          <w:b/>
          <w:sz w:val="22"/>
          <w:lang w:val="en-US" w:eastAsia="ko-KR"/>
        </w:rPr>
        <w:t xml:space="preserve">new type of </w:t>
      </w:r>
      <w:r w:rsidRPr="00A22F7B">
        <w:rPr>
          <w:b/>
          <w:sz w:val="22"/>
          <w:lang w:val="en-US" w:eastAsia="ko-KR"/>
        </w:rPr>
        <w:t xml:space="preserve">dynamic UL grant </w:t>
      </w:r>
      <w:r>
        <w:rPr>
          <w:b/>
          <w:sz w:val="22"/>
          <w:lang w:val="en-US" w:eastAsia="ko-KR"/>
        </w:rPr>
        <w:t xml:space="preserve">which is </w:t>
      </w:r>
      <w:r w:rsidRPr="00A22F7B">
        <w:rPr>
          <w:b/>
          <w:sz w:val="22"/>
          <w:lang w:val="en-US" w:eastAsia="ko-KR"/>
        </w:rPr>
        <w:t>valid for a certain time period.</w:t>
      </w:r>
    </w:p>
    <w:p w:rsidR="00372D57" w:rsidRDefault="00372D57" w:rsidP="00E80ED9">
      <w:pPr>
        <w:rPr>
          <w:sz w:val="22"/>
          <w:lang w:val="en-US" w:eastAsia="ko-KR"/>
        </w:rPr>
      </w:pPr>
    </w:p>
    <w:sectPr w:rsidR="00372D5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34B" w:rsidRDefault="005F534B">
      <w:pPr>
        <w:spacing w:after="0"/>
      </w:pPr>
      <w:r>
        <w:separator/>
      </w:r>
    </w:p>
  </w:endnote>
  <w:endnote w:type="continuationSeparator" w:id="0">
    <w:p w:rsidR="005F534B" w:rsidRDefault="005F53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078D"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34B" w:rsidRDefault="005F534B">
      <w:pPr>
        <w:spacing w:after="0"/>
      </w:pPr>
      <w:r>
        <w:separator/>
      </w:r>
    </w:p>
  </w:footnote>
  <w:footnote w:type="continuationSeparator" w:id="0">
    <w:p w:rsidR="005F534B" w:rsidRDefault="005F53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7204CD"/>
    <w:multiLevelType w:val="hybridMultilevel"/>
    <w:tmpl w:val="D7208C6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4A34F3"/>
    <w:multiLevelType w:val="hybridMultilevel"/>
    <w:tmpl w:val="8BE66E6C"/>
    <w:lvl w:ilvl="0" w:tplc="C3A899D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D655F3"/>
    <w:multiLevelType w:val="hybridMultilevel"/>
    <w:tmpl w:val="1A42BF3C"/>
    <w:lvl w:ilvl="0" w:tplc="48BA88CE">
      <w:start w:val="1"/>
      <w:numFmt w:val="bullet"/>
      <w:lvlText w:val=""/>
      <w:lvlJc w:val="left"/>
      <w:pPr>
        <w:ind w:left="136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5" w:hanging="400"/>
      </w:pPr>
      <w:rPr>
        <w:rFonts w:ascii="Wingdings" w:hAnsi="Wingdings" w:hint="default"/>
      </w:rPr>
    </w:lvl>
  </w:abstractNum>
  <w:abstractNum w:abstractNumId="14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C0C3A41"/>
    <w:multiLevelType w:val="hybridMultilevel"/>
    <w:tmpl w:val="44027230"/>
    <w:lvl w:ilvl="0" w:tplc="48BA88CE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8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3"/>
  </w:num>
  <w:num w:numId="4">
    <w:abstractNumId w:val="21"/>
  </w:num>
  <w:num w:numId="5">
    <w:abstractNumId w:val="9"/>
  </w:num>
  <w:num w:numId="6">
    <w:abstractNumId w:val="15"/>
  </w:num>
  <w:num w:numId="7">
    <w:abstractNumId w:val="32"/>
  </w:num>
  <w:num w:numId="8">
    <w:abstractNumId w:val="25"/>
  </w:num>
  <w:num w:numId="9">
    <w:abstractNumId w:val="6"/>
  </w:num>
  <w:num w:numId="10">
    <w:abstractNumId w:val="16"/>
  </w:num>
  <w:num w:numId="11">
    <w:abstractNumId w:val="4"/>
  </w:num>
  <w:num w:numId="12">
    <w:abstractNumId w:val="28"/>
  </w:num>
  <w:num w:numId="13">
    <w:abstractNumId w:val="5"/>
  </w:num>
  <w:num w:numId="14">
    <w:abstractNumId w:val="18"/>
  </w:num>
  <w:num w:numId="15">
    <w:abstractNumId w:val="3"/>
  </w:num>
  <w:num w:numId="16">
    <w:abstractNumId w:val="34"/>
  </w:num>
  <w:num w:numId="17">
    <w:abstractNumId w:val="30"/>
  </w:num>
  <w:num w:numId="18">
    <w:abstractNumId w:val="27"/>
  </w:num>
  <w:num w:numId="19">
    <w:abstractNumId w:val="20"/>
  </w:num>
  <w:num w:numId="20">
    <w:abstractNumId w:val="7"/>
  </w:num>
  <w:num w:numId="21">
    <w:abstractNumId w:val="22"/>
  </w:num>
  <w:num w:numId="22">
    <w:abstractNumId w:val="8"/>
  </w:num>
  <w:num w:numId="23">
    <w:abstractNumId w:val="24"/>
  </w:num>
  <w:num w:numId="24">
    <w:abstractNumId w:val="26"/>
  </w:num>
  <w:num w:numId="25">
    <w:abstractNumId w:val="2"/>
  </w:num>
  <w:num w:numId="26">
    <w:abstractNumId w:val="12"/>
  </w:num>
  <w:num w:numId="27">
    <w:abstractNumId w:val="29"/>
  </w:num>
  <w:num w:numId="28">
    <w:abstractNumId w:val="31"/>
  </w:num>
  <w:num w:numId="29">
    <w:abstractNumId w:val="14"/>
  </w:num>
  <w:num w:numId="30">
    <w:abstractNumId w:val="23"/>
  </w:num>
  <w:num w:numId="31">
    <w:abstractNumId w:val="19"/>
  </w:num>
  <w:num w:numId="32">
    <w:abstractNumId w:val="13"/>
  </w:num>
  <w:num w:numId="33">
    <w:abstractNumId w:val="1"/>
  </w:num>
  <w:num w:numId="34">
    <w:abstractNumId w:val="1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5747A"/>
    <w:rsid w:val="00075AE7"/>
    <w:rsid w:val="00093B2D"/>
    <w:rsid w:val="000B1477"/>
    <w:rsid w:val="000B1CDB"/>
    <w:rsid w:val="000D09F4"/>
    <w:rsid w:val="000D4218"/>
    <w:rsid w:val="00103116"/>
    <w:rsid w:val="00105F70"/>
    <w:rsid w:val="00106858"/>
    <w:rsid w:val="00130D9C"/>
    <w:rsid w:val="001320CD"/>
    <w:rsid w:val="00137C17"/>
    <w:rsid w:val="00147DD7"/>
    <w:rsid w:val="001572BD"/>
    <w:rsid w:val="00190CD2"/>
    <w:rsid w:val="001B2254"/>
    <w:rsid w:val="001B7CFA"/>
    <w:rsid w:val="001C78F5"/>
    <w:rsid w:val="001D608A"/>
    <w:rsid w:val="001F53EF"/>
    <w:rsid w:val="00216AA2"/>
    <w:rsid w:val="0021791F"/>
    <w:rsid w:val="0023022A"/>
    <w:rsid w:val="002411D3"/>
    <w:rsid w:val="002709AD"/>
    <w:rsid w:val="00287108"/>
    <w:rsid w:val="002957B2"/>
    <w:rsid w:val="002B00A6"/>
    <w:rsid w:val="002C7E10"/>
    <w:rsid w:val="00321212"/>
    <w:rsid w:val="0035290C"/>
    <w:rsid w:val="0035652D"/>
    <w:rsid w:val="00357196"/>
    <w:rsid w:val="00372D57"/>
    <w:rsid w:val="00382872"/>
    <w:rsid w:val="003A7497"/>
    <w:rsid w:val="003D583B"/>
    <w:rsid w:val="003E3815"/>
    <w:rsid w:val="003F048B"/>
    <w:rsid w:val="003F3E87"/>
    <w:rsid w:val="003F6CFA"/>
    <w:rsid w:val="00431238"/>
    <w:rsid w:val="00432266"/>
    <w:rsid w:val="00432E5F"/>
    <w:rsid w:val="00432E66"/>
    <w:rsid w:val="00435B75"/>
    <w:rsid w:val="00444373"/>
    <w:rsid w:val="00447417"/>
    <w:rsid w:val="004E1278"/>
    <w:rsid w:val="004E1BC1"/>
    <w:rsid w:val="004E62D3"/>
    <w:rsid w:val="004F2A6F"/>
    <w:rsid w:val="005000D4"/>
    <w:rsid w:val="005019FF"/>
    <w:rsid w:val="00503714"/>
    <w:rsid w:val="00505D52"/>
    <w:rsid w:val="0051379C"/>
    <w:rsid w:val="00517805"/>
    <w:rsid w:val="005341E3"/>
    <w:rsid w:val="00561A51"/>
    <w:rsid w:val="0057246F"/>
    <w:rsid w:val="005B14B6"/>
    <w:rsid w:val="005B58AA"/>
    <w:rsid w:val="005B64EA"/>
    <w:rsid w:val="005E5398"/>
    <w:rsid w:val="005E6960"/>
    <w:rsid w:val="005F29AE"/>
    <w:rsid w:val="005F534B"/>
    <w:rsid w:val="0062078D"/>
    <w:rsid w:val="006301AB"/>
    <w:rsid w:val="00643DD1"/>
    <w:rsid w:val="00663B76"/>
    <w:rsid w:val="00686AC9"/>
    <w:rsid w:val="0068780F"/>
    <w:rsid w:val="006A6431"/>
    <w:rsid w:val="006B2641"/>
    <w:rsid w:val="006B6E44"/>
    <w:rsid w:val="006D3714"/>
    <w:rsid w:val="006D3964"/>
    <w:rsid w:val="006E158D"/>
    <w:rsid w:val="006F1D36"/>
    <w:rsid w:val="0071192D"/>
    <w:rsid w:val="007512A3"/>
    <w:rsid w:val="00767B46"/>
    <w:rsid w:val="0079085A"/>
    <w:rsid w:val="00792C3F"/>
    <w:rsid w:val="007951E4"/>
    <w:rsid w:val="007B0C08"/>
    <w:rsid w:val="007D0E5D"/>
    <w:rsid w:val="007E23FF"/>
    <w:rsid w:val="0080080D"/>
    <w:rsid w:val="00811185"/>
    <w:rsid w:val="00812553"/>
    <w:rsid w:val="00865F89"/>
    <w:rsid w:val="008743A5"/>
    <w:rsid w:val="00880454"/>
    <w:rsid w:val="00880552"/>
    <w:rsid w:val="008B0C56"/>
    <w:rsid w:val="008B2378"/>
    <w:rsid w:val="008B5879"/>
    <w:rsid w:val="008C2A00"/>
    <w:rsid w:val="008C6190"/>
    <w:rsid w:val="008D61F2"/>
    <w:rsid w:val="008E0757"/>
    <w:rsid w:val="008E6D14"/>
    <w:rsid w:val="00905F59"/>
    <w:rsid w:val="00934911"/>
    <w:rsid w:val="00945352"/>
    <w:rsid w:val="009930F9"/>
    <w:rsid w:val="00993836"/>
    <w:rsid w:val="0099626A"/>
    <w:rsid w:val="009A1154"/>
    <w:rsid w:val="009B39F1"/>
    <w:rsid w:val="009D3126"/>
    <w:rsid w:val="009E6AC1"/>
    <w:rsid w:val="009E6F7D"/>
    <w:rsid w:val="00A076FC"/>
    <w:rsid w:val="00A117FD"/>
    <w:rsid w:val="00A22F7B"/>
    <w:rsid w:val="00A27C27"/>
    <w:rsid w:val="00A33A3D"/>
    <w:rsid w:val="00A35AAF"/>
    <w:rsid w:val="00A4324F"/>
    <w:rsid w:val="00A5406D"/>
    <w:rsid w:val="00A56588"/>
    <w:rsid w:val="00A81D2D"/>
    <w:rsid w:val="00A951E0"/>
    <w:rsid w:val="00AA0153"/>
    <w:rsid w:val="00AA0177"/>
    <w:rsid w:val="00AB2A0D"/>
    <w:rsid w:val="00AB7E77"/>
    <w:rsid w:val="00AC543E"/>
    <w:rsid w:val="00AF3457"/>
    <w:rsid w:val="00AF5F4D"/>
    <w:rsid w:val="00AF64BD"/>
    <w:rsid w:val="00B10CE0"/>
    <w:rsid w:val="00B11A2F"/>
    <w:rsid w:val="00B7046F"/>
    <w:rsid w:val="00B92A6B"/>
    <w:rsid w:val="00C071B4"/>
    <w:rsid w:val="00C157C5"/>
    <w:rsid w:val="00C77AB0"/>
    <w:rsid w:val="00C83F0B"/>
    <w:rsid w:val="00CA3BD2"/>
    <w:rsid w:val="00CC5A0A"/>
    <w:rsid w:val="00D0661B"/>
    <w:rsid w:val="00D2009E"/>
    <w:rsid w:val="00D26B7F"/>
    <w:rsid w:val="00D4144D"/>
    <w:rsid w:val="00D47D41"/>
    <w:rsid w:val="00D54460"/>
    <w:rsid w:val="00D604AA"/>
    <w:rsid w:val="00D67A5C"/>
    <w:rsid w:val="00D8015C"/>
    <w:rsid w:val="00D90655"/>
    <w:rsid w:val="00DA5B83"/>
    <w:rsid w:val="00DD2A33"/>
    <w:rsid w:val="00DE4E84"/>
    <w:rsid w:val="00DE4EA0"/>
    <w:rsid w:val="00E0591B"/>
    <w:rsid w:val="00E1189A"/>
    <w:rsid w:val="00E13B7F"/>
    <w:rsid w:val="00E2323B"/>
    <w:rsid w:val="00E3403D"/>
    <w:rsid w:val="00E7582F"/>
    <w:rsid w:val="00E80351"/>
    <w:rsid w:val="00E80ED9"/>
    <w:rsid w:val="00EA6B7A"/>
    <w:rsid w:val="00EC3622"/>
    <w:rsid w:val="00EE6356"/>
    <w:rsid w:val="00F83D44"/>
    <w:rsid w:val="00F949CE"/>
    <w:rsid w:val="00FC72A2"/>
    <w:rsid w:val="00FD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0591B"/>
    <w:rPr>
      <w:rFonts w:ascii="Arial" w:eastAsia="MS Mincho" w:hAnsi="Arial"/>
      <w:lang w:val="en-GB" w:eastAsia="en-US"/>
    </w:rPr>
  </w:style>
  <w:style w:type="paragraph" w:customStyle="1" w:styleId="paragraph">
    <w:name w:val="paragraph"/>
    <w:basedOn w:val="a"/>
    <w:qFormat/>
    <w:rsid w:val="009D3126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paragraph" w:customStyle="1" w:styleId="ListParagraph2">
    <w:name w:val="List Paragraph2"/>
    <w:basedOn w:val="a"/>
    <w:link w:val="Char3"/>
    <w:uiPriority w:val="34"/>
    <w:qFormat/>
    <w:rsid w:val="009D3126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3">
    <w:name w:val="列出段落 Char"/>
    <w:link w:val="ListParagraph2"/>
    <w:uiPriority w:val="34"/>
    <w:qFormat/>
    <w:locked/>
    <w:rsid w:val="009D3126"/>
    <w:rPr>
      <w:rFonts w:ascii="Arial" w:eastAsia="Times New Roman" w:hAnsi="Arial"/>
      <w:lang w:val="en-GB" w:eastAsia="zh-CN"/>
    </w:rPr>
  </w:style>
  <w:style w:type="character" w:customStyle="1" w:styleId="eop">
    <w:name w:val="eop"/>
    <w:basedOn w:val="a0"/>
    <w:qFormat/>
    <w:rsid w:val="009D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7D1B1-036C-42B0-9CCC-A2D63409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1641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243</cp:revision>
  <dcterms:created xsi:type="dcterms:W3CDTF">2017-04-17T04:10:00Z</dcterms:created>
  <dcterms:modified xsi:type="dcterms:W3CDTF">2018-11-02T01:42:00Z</dcterms:modified>
</cp:coreProperties>
</file>